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8" w:rsidRPr="001F3834" w:rsidRDefault="00D02118" w:rsidP="00D021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[School Name]</w:t>
      </w:r>
      <w:r w:rsidRPr="001F3834">
        <w:rPr>
          <w:rFonts w:ascii="Arial" w:hAnsi="Arial" w:cs="Arial"/>
          <w:b/>
          <w:sz w:val="28"/>
        </w:rPr>
        <w:t xml:space="preserve"> Catholic School</w:t>
      </w:r>
    </w:p>
    <w:p w:rsidR="00D02118" w:rsidRPr="001F3834" w:rsidRDefault="00D02118" w:rsidP="00D02118">
      <w:pPr>
        <w:jc w:val="center"/>
        <w:rPr>
          <w:rFonts w:ascii="Arial" w:hAnsi="Arial" w:cs="Arial"/>
          <w:b/>
          <w:sz w:val="24"/>
        </w:rPr>
      </w:pPr>
      <w:r w:rsidRPr="001F3834">
        <w:rPr>
          <w:rFonts w:ascii="Arial" w:hAnsi="Arial" w:cs="Arial"/>
          <w:b/>
          <w:sz w:val="24"/>
        </w:rPr>
        <w:t>Enrollment Management and Marketing Planning</w:t>
      </w:r>
    </w:p>
    <w:p w:rsidR="00D02118" w:rsidRDefault="00D02118" w:rsidP="00D02118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SWOT Analysis Worksheet</w:t>
      </w:r>
    </w:p>
    <w:p w:rsidR="001F3834" w:rsidRDefault="001F3834" w:rsidP="001F3834">
      <w:pPr>
        <w:rPr>
          <w:rFonts w:ascii="Arial" w:hAnsi="Arial" w:cs="Arial"/>
          <w:sz w:val="24"/>
        </w:rPr>
      </w:pPr>
      <w:r w:rsidRPr="001F3834">
        <w:rPr>
          <w:rFonts w:ascii="Arial" w:hAnsi="Arial" w:cs="Arial"/>
          <w:b/>
          <w:sz w:val="24"/>
        </w:rPr>
        <w:t>SWOT Analysis</w:t>
      </w:r>
      <w:r>
        <w:rPr>
          <w:rFonts w:ascii="Arial" w:hAnsi="Arial" w:cs="Arial"/>
          <w:sz w:val="24"/>
        </w:rPr>
        <w:t xml:space="preserve">: </w:t>
      </w:r>
      <w:r w:rsidRPr="007A24F6">
        <w:rPr>
          <w:rFonts w:ascii="Arial" w:hAnsi="Arial" w:cs="Arial"/>
          <w:i/>
        </w:rPr>
        <w:t xml:space="preserve">To assist </w:t>
      </w:r>
      <w:r w:rsidR="007A24F6" w:rsidRPr="007A24F6">
        <w:rPr>
          <w:rFonts w:ascii="Arial" w:hAnsi="Arial" w:cs="Arial"/>
          <w:i/>
        </w:rPr>
        <w:t xml:space="preserve">the </w:t>
      </w:r>
      <w:r w:rsidR="007A24F6" w:rsidRPr="00706476">
        <w:rPr>
          <w:rFonts w:ascii="Arial" w:hAnsi="Arial" w:cs="Arial"/>
          <w:i/>
        </w:rPr>
        <w:t xml:space="preserve">Enrollment Management </w:t>
      </w:r>
      <w:r w:rsidR="009246AE" w:rsidRPr="00706476">
        <w:rPr>
          <w:rFonts w:ascii="Arial" w:hAnsi="Arial" w:cs="Arial"/>
          <w:i/>
        </w:rPr>
        <w:t xml:space="preserve">Core Team (EMCT) </w:t>
      </w:r>
      <w:r w:rsidR="00706476" w:rsidRPr="00706476">
        <w:rPr>
          <w:rFonts w:ascii="Arial" w:hAnsi="Arial" w:cs="Arial"/>
          <w:i/>
        </w:rPr>
        <w:t>in focusing</w:t>
      </w:r>
      <w:r w:rsidR="009246AE" w:rsidRPr="00706476">
        <w:rPr>
          <w:rFonts w:ascii="Arial" w:hAnsi="Arial" w:cs="Arial"/>
          <w:i/>
        </w:rPr>
        <w:t xml:space="preserve"> on</w:t>
      </w:r>
      <w:r w:rsidR="009246AE">
        <w:rPr>
          <w:rFonts w:ascii="Arial" w:hAnsi="Arial" w:cs="Arial"/>
          <w:i/>
          <w:color w:val="FF0000"/>
        </w:rPr>
        <w:t xml:space="preserve"> </w:t>
      </w:r>
      <w:r w:rsidRPr="007A24F6">
        <w:rPr>
          <w:rFonts w:ascii="Arial" w:hAnsi="Arial" w:cs="Arial"/>
          <w:i/>
        </w:rPr>
        <w:t>marketing and enrollment management plans for the coming year, please take a moment to consider</w:t>
      </w:r>
      <w:r w:rsidR="007A24F6" w:rsidRPr="007A24F6">
        <w:rPr>
          <w:rFonts w:ascii="Arial" w:hAnsi="Arial" w:cs="Arial"/>
          <w:i/>
        </w:rPr>
        <w:t xml:space="preserve"> and jot down</w:t>
      </w:r>
      <w:r w:rsidRPr="007A24F6">
        <w:rPr>
          <w:rFonts w:ascii="Arial" w:hAnsi="Arial" w:cs="Arial"/>
          <w:i/>
        </w:rPr>
        <w:t xml:space="preserve"> </w:t>
      </w:r>
      <w:r w:rsidR="009246AE" w:rsidRPr="00706476">
        <w:rPr>
          <w:rFonts w:ascii="Arial" w:hAnsi="Arial" w:cs="Arial"/>
          <w:i/>
          <w:u w:val="single"/>
        </w:rPr>
        <w:t>both</w:t>
      </w:r>
      <w:r w:rsidR="009246AE">
        <w:rPr>
          <w:rFonts w:ascii="Arial" w:hAnsi="Arial" w:cs="Arial"/>
          <w:i/>
          <w:color w:val="FF0000"/>
        </w:rPr>
        <w:t xml:space="preserve"> </w:t>
      </w:r>
      <w:r w:rsidR="006117DB">
        <w:rPr>
          <w:rFonts w:ascii="Arial" w:hAnsi="Arial" w:cs="Arial"/>
          <w:i/>
        </w:rPr>
        <w:t>real and perceived</w:t>
      </w:r>
      <w:r w:rsidRPr="007A24F6">
        <w:rPr>
          <w:rFonts w:ascii="Arial" w:hAnsi="Arial" w:cs="Arial"/>
          <w:i/>
        </w:rPr>
        <w:t xml:space="preserve"> items or issues in each of the categories below.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1F3834" w:rsidTr="006117DB">
        <w:tc>
          <w:tcPr>
            <w:tcW w:w="3528" w:type="dxa"/>
          </w:tcPr>
          <w:p w:rsidR="00D02118" w:rsidRDefault="00D02118" w:rsidP="001F3834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2118" w:rsidRDefault="001F3834" w:rsidP="001F3834">
            <w:pPr>
              <w:rPr>
                <w:rFonts w:ascii="Arial" w:hAnsi="Arial" w:cs="Arial"/>
                <w:b/>
                <w:sz w:val="24"/>
              </w:rPr>
            </w:pPr>
            <w:r w:rsidRPr="00D02118">
              <w:rPr>
                <w:rFonts w:ascii="Arial" w:hAnsi="Arial" w:cs="Arial"/>
                <w:b/>
                <w:sz w:val="24"/>
                <w:u w:val="single"/>
              </w:rPr>
              <w:t>S</w:t>
            </w:r>
            <w:r w:rsidRPr="001F3834">
              <w:rPr>
                <w:rFonts w:ascii="Arial" w:hAnsi="Arial" w:cs="Arial"/>
                <w:b/>
                <w:sz w:val="24"/>
              </w:rPr>
              <w:t>TRENGTHS</w:t>
            </w:r>
          </w:p>
          <w:p w:rsidR="001F3834" w:rsidRDefault="001F3834" w:rsidP="001F3834">
            <w:pPr>
              <w:rPr>
                <w:rFonts w:ascii="Arial" w:hAnsi="Arial" w:cs="Arial"/>
                <w:sz w:val="24"/>
              </w:rPr>
            </w:pPr>
            <w:r w:rsidRPr="00706476">
              <w:rPr>
                <w:rFonts w:ascii="Arial" w:hAnsi="Arial" w:cs="Arial"/>
                <w:b/>
                <w:sz w:val="24"/>
              </w:rPr>
              <w:t xml:space="preserve"> </w:t>
            </w:r>
            <w:r w:rsidRPr="00706476">
              <w:rPr>
                <w:rFonts w:ascii="Arial" w:hAnsi="Arial" w:cs="Arial"/>
                <w:sz w:val="24"/>
              </w:rPr>
              <w:t>(</w:t>
            </w:r>
            <w:r w:rsidR="009246AE" w:rsidRPr="00706476">
              <w:rPr>
                <w:rFonts w:ascii="Arial" w:hAnsi="Arial" w:cs="Arial"/>
                <w:sz w:val="24"/>
              </w:rPr>
              <w:t>I</w:t>
            </w:r>
            <w:r w:rsidRPr="00706476">
              <w:rPr>
                <w:rFonts w:ascii="Arial" w:hAnsi="Arial" w:cs="Arial"/>
                <w:i/>
                <w:sz w:val="24"/>
              </w:rPr>
              <w:t>nternal</w:t>
            </w:r>
            <w:r w:rsidRPr="00706476">
              <w:rPr>
                <w:rFonts w:ascii="Arial" w:hAnsi="Arial" w:cs="Arial"/>
                <w:sz w:val="24"/>
              </w:rPr>
              <w:t xml:space="preserve"> – </w:t>
            </w:r>
            <w:r w:rsidR="009246AE" w:rsidRPr="00706476">
              <w:rPr>
                <w:rFonts w:ascii="Arial" w:hAnsi="Arial" w:cs="Arial"/>
                <w:sz w:val="24"/>
              </w:rPr>
              <w:t>W</w:t>
            </w:r>
            <w:r w:rsidRPr="00706476">
              <w:rPr>
                <w:rFonts w:ascii="Arial" w:hAnsi="Arial" w:cs="Arial"/>
                <w:sz w:val="24"/>
              </w:rPr>
              <w:t xml:space="preserve">hat about </w:t>
            </w:r>
            <w:r w:rsidR="00C8081A" w:rsidRPr="00706476">
              <w:rPr>
                <w:rFonts w:ascii="Arial" w:hAnsi="Arial" w:cs="Arial"/>
                <w:sz w:val="24"/>
              </w:rPr>
              <w:t>our school</w:t>
            </w:r>
            <w:r w:rsidRPr="00706476">
              <w:rPr>
                <w:rFonts w:ascii="Arial" w:hAnsi="Arial" w:cs="Arial"/>
                <w:sz w:val="24"/>
              </w:rPr>
              <w:t xml:space="preserve"> ma</w:t>
            </w:r>
            <w:r w:rsidR="006117DB" w:rsidRPr="00706476">
              <w:rPr>
                <w:rFonts w:ascii="Arial" w:hAnsi="Arial" w:cs="Arial"/>
                <w:sz w:val="24"/>
              </w:rPr>
              <w:t xml:space="preserve">kes us most strong and unique? </w:t>
            </w:r>
            <w:r w:rsidR="00E13472" w:rsidRPr="00706476">
              <w:rPr>
                <w:rFonts w:ascii="Arial" w:hAnsi="Arial" w:cs="Arial"/>
                <w:sz w:val="24"/>
              </w:rPr>
              <w:t>W</w:t>
            </w:r>
            <w:r w:rsidR="006117DB" w:rsidRPr="00706476">
              <w:rPr>
                <w:rFonts w:ascii="Arial" w:hAnsi="Arial" w:cs="Arial"/>
                <w:sz w:val="24"/>
              </w:rPr>
              <w:t>hat</w:t>
            </w:r>
            <w:r w:rsidR="006117DB">
              <w:rPr>
                <w:rFonts w:ascii="Arial" w:hAnsi="Arial" w:cs="Arial"/>
                <w:sz w:val="24"/>
              </w:rPr>
              <w:t xml:space="preserve"> attracts students/families to our school? Market research will validate these strengths.)</w:t>
            </w:r>
          </w:p>
          <w:p w:rsidR="007A24F6" w:rsidRPr="001F3834" w:rsidRDefault="007A24F6" w:rsidP="001F3834">
            <w:pPr>
              <w:rPr>
                <w:rFonts w:ascii="Arial" w:hAnsi="Arial" w:cs="Arial"/>
                <w:sz w:val="24"/>
              </w:rPr>
            </w:pPr>
          </w:p>
          <w:p w:rsidR="001F3834" w:rsidRDefault="001F3834" w:rsidP="001F38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8" w:type="dxa"/>
          </w:tcPr>
          <w:p w:rsidR="00E13472" w:rsidRDefault="00E13472" w:rsidP="00E13472">
            <w:pPr>
              <w:pStyle w:val="ListParagraph"/>
              <w:rPr>
                <w:i/>
              </w:rPr>
            </w:pPr>
          </w:p>
          <w:p w:rsidR="006117DB" w:rsidRPr="00706476" w:rsidRDefault="00706476" w:rsidP="006117DB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 xml:space="preserve"> </w:t>
            </w:r>
            <w:r w:rsidR="006117DB" w:rsidRPr="00706476">
              <w:rPr>
                <w:i/>
                <w:color w:val="FF0000"/>
              </w:rPr>
              <w:t>[Examples</w:t>
            </w:r>
            <w:r w:rsidR="00A60E17">
              <w:rPr>
                <w:i/>
                <w:color w:val="FF0000"/>
              </w:rPr>
              <w:t xml:space="preserve"> - Delete and replace with your own</w:t>
            </w:r>
            <w:r w:rsidR="006117DB" w:rsidRPr="00706476">
              <w:rPr>
                <w:i/>
                <w:color w:val="FF0000"/>
              </w:rPr>
              <w:t>]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Well-qualified faculty (evidence)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Attractive facility (describe)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State-of-the-art technology (describe equipment and use)</w:t>
            </w:r>
          </w:p>
          <w:p w:rsidR="001F3834" w:rsidRPr="001F3834" w:rsidRDefault="001F3834" w:rsidP="001F38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3834" w:rsidTr="006117DB">
        <w:tc>
          <w:tcPr>
            <w:tcW w:w="3528" w:type="dxa"/>
          </w:tcPr>
          <w:p w:rsidR="00D02118" w:rsidRDefault="00D02118" w:rsidP="001F3834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2118" w:rsidRDefault="001F3834" w:rsidP="001F3834">
            <w:pPr>
              <w:rPr>
                <w:rFonts w:ascii="Arial" w:hAnsi="Arial" w:cs="Arial"/>
                <w:b/>
                <w:sz w:val="24"/>
              </w:rPr>
            </w:pPr>
            <w:r w:rsidRPr="00D02118">
              <w:rPr>
                <w:rFonts w:ascii="Arial" w:hAnsi="Arial" w:cs="Arial"/>
                <w:b/>
                <w:sz w:val="24"/>
                <w:u w:val="single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 xml:space="preserve">EAKNESSES </w:t>
            </w:r>
          </w:p>
          <w:p w:rsidR="001F3834" w:rsidRDefault="001F3834" w:rsidP="001F3834">
            <w:pPr>
              <w:rPr>
                <w:rFonts w:ascii="Arial" w:hAnsi="Arial" w:cs="Arial"/>
                <w:sz w:val="24"/>
              </w:rPr>
            </w:pPr>
            <w:r w:rsidRPr="00706476">
              <w:rPr>
                <w:rFonts w:ascii="Arial" w:hAnsi="Arial" w:cs="Arial"/>
                <w:sz w:val="24"/>
              </w:rPr>
              <w:t>(</w:t>
            </w:r>
            <w:r w:rsidR="009246AE" w:rsidRPr="00706476">
              <w:rPr>
                <w:rFonts w:ascii="Arial" w:hAnsi="Arial" w:cs="Arial"/>
                <w:sz w:val="24"/>
              </w:rPr>
              <w:t>I</w:t>
            </w:r>
            <w:r w:rsidRPr="00706476">
              <w:rPr>
                <w:rFonts w:ascii="Arial" w:hAnsi="Arial" w:cs="Arial"/>
                <w:i/>
                <w:sz w:val="24"/>
              </w:rPr>
              <w:t>nternal</w:t>
            </w:r>
            <w:r w:rsidRPr="00706476">
              <w:rPr>
                <w:rFonts w:ascii="Arial" w:hAnsi="Arial" w:cs="Arial"/>
                <w:sz w:val="24"/>
              </w:rPr>
              <w:t xml:space="preserve"> – </w:t>
            </w:r>
            <w:r w:rsidR="009246AE" w:rsidRPr="00706476">
              <w:rPr>
                <w:rFonts w:ascii="Arial" w:hAnsi="Arial" w:cs="Arial"/>
                <w:sz w:val="24"/>
              </w:rPr>
              <w:t>W</w:t>
            </w:r>
            <w:r w:rsidRPr="00706476">
              <w:rPr>
                <w:rFonts w:ascii="Arial" w:hAnsi="Arial" w:cs="Arial"/>
                <w:sz w:val="24"/>
              </w:rPr>
              <w:t xml:space="preserve">hat about </w:t>
            </w:r>
            <w:r w:rsidR="00C8081A" w:rsidRPr="00706476">
              <w:rPr>
                <w:rFonts w:ascii="Arial" w:hAnsi="Arial" w:cs="Arial"/>
                <w:sz w:val="24"/>
              </w:rPr>
              <w:t xml:space="preserve">our school </w:t>
            </w:r>
            <w:r w:rsidRPr="00706476">
              <w:rPr>
                <w:rFonts w:ascii="Arial" w:hAnsi="Arial" w:cs="Arial"/>
                <w:sz w:val="24"/>
              </w:rPr>
              <w:t>needs improvement</w:t>
            </w:r>
            <w:r w:rsidR="007A24F6" w:rsidRPr="00706476">
              <w:rPr>
                <w:rFonts w:ascii="Arial" w:hAnsi="Arial" w:cs="Arial"/>
                <w:sz w:val="24"/>
              </w:rPr>
              <w:t>?</w:t>
            </w:r>
            <w:r w:rsidR="006117DB" w:rsidRPr="00706476">
              <w:rPr>
                <w:rFonts w:ascii="Arial" w:hAnsi="Arial" w:cs="Arial"/>
                <w:sz w:val="24"/>
              </w:rPr>
              <w:t xml:space="preserve"> </w:t>
            </w:r>
            <w:r w:rsidR="002D4017" w:rsidRPr="00706476">
              <w:rPr>
                <w:rFonts w:ascii="Arial" w:hAnsi="Arial" w:cs="Arial"/>
                <w:sz w:val="24"/>
              </w:rPr>
              <w:t>W</w:t>
            </w:r>
            <w:r w:rsidR="006117DB" w:rsidRPr="00706476">
              <w:rPr>
                <w:rFonts w:ascii="Arial" w:hAnsi="Arial" w:cs="Arial"/>
                <w:sz w:val="24"/>
              </w:rPr>
              <w:t>hat may</w:t>
            </w:r>
            <w:r w:rsidR="006117DB">
              <w:rPr>
                <w:rFonts w:ascii="Arial" w:hAnsi="Arial" w:cs="Arial"/>
                <w:sz w:val="24"/>
              </w:rPr>
              <w:t xml:space="preserve"> discourage interest in our school?</w:t>
            </w:r>
            <w:r w:rsidRPr="001F3834">
              <w:rPr>
                <w:rFonts w:ascii="Arial" w:hAnsi="Arial" w:cs="Arial"/>
                <w:sz w:val="24"/>
              </w:rPr>
              <w:t>)</w:t>
            </w:r>
          </w:p>
          <w:p w:rsidR="007A24F6" w:rsidRDefault="007A24F6" w:rsidP="001F3834">
            <w:pPr>
              <w:rPr>
                <w:rFonts w:ascii="Arial" w:hAnsi="Arial" w:cs="Arial"/>
                <w:sz w:val="24"/>
              </w:rPr>
            </w:pPr>
          </w:p>
          <w:p w:rsidR="007A24F6" w:rsidRDefault="007A24F6" w:rsidP="001F38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8" w:type="dxa"/>
          </w:tcPr>
          <w:p w:rsidR="00E13472" w:rsidRDefault="00E13472" w:rsidP="00E13472">
            <w:pPr>
              <w:pStyle w:val="ListParagraph"/>
              <w:rPr>
                <w:i/>
              </w:rPr>
            </w:pPr>
          </w:p>
          <w:p w:rsidR="00E13472" w:rsidRPr="00706476" w:rsidRDefault="00E13472" w:rsidP="00E13472">
            <w:pPr>
              <w:pStyle w:val="ListParagraph"/>
              <w:rPr>
                <w:i/>
                <w:color w:val="FF0000"/>
              </w:rPr>
            </w:pPr>
          </w:p>
          <w:p w:rsidR="00A60E17" w:rsidRPr="00706476" w:rsidRDefault="00A60E17" w:rsidP="00A60E17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[Examples</w:t>
            </w:r>
            <w:r>
              <w:rPr>
                <w:i/>
                <w:color w:val="FF0000"/>
              </w:rPr>
              <w:t xml:space="preserve"> - Delete and replace with your own</w:t>
            </w:r>
            <w:r w:rsidRPr="00706476">
              <w:rPr>
                <w:i/>
                <w:color w:val="FF0000"/>
              </w:rPr>
              <w:t>]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No preschool (This can also be an opportunity.)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Website (Describe)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Weak science curriculum (Evidence?)</w:t>
            </w:r>
          </w:p>
          <w:p w:rsidR="001F3834" w:rsidRDefault="001F3834" w:rsidP="001F38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3834" w:rsidTr="006117DB">
        <w:tc>
          <w:tcPr>
            <w:tcW w:w="3528" w:type="dxa"/>
          </w:tcPr>
          <w:p w:rsidR="00D02118" w:rsidRDefault="00D02118" w:rsidP="001F3834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2118" w:rsidRDefault="001F3834" w:rsidP="001F3834">
            <w:pPr>
              <w:rPr>
                <w:rFonts w:ascii="Arial" w:hAnsi="Arial" w:cs="Arial"/>
                <w:b/>
                <w:sz w:val="24"/>
              </w:rPr>
            </w:pPr>
            <w:r w:rsidRPr="00D02118">
              <w:rPr>
                <w:rFonts w:ascii="Arial" w:hAnsi="Arial" w:cs="Arial"/>
                <w:b/>
                <w:sz w:val="24"/>
                <w:u w:val="single"/>
              </w:rPr>
              <w:t>O</w:t>
            </w:r>
            <w:r>
              <w:rPr>
                <w:rFonts w:ascii="Arial" w:hAnsi="Arial" w:cs="Arial"/>
                <w:b/>
                <w:sz w:val="24"/>
              </w:rPr>
              <w:t>PPORTUNITIES</w:t>
            </w:r>
          </w:p>
          <w:p w:rsidR="001F3834" w:rsidRPr="0075653E" w:rsidRDefault="001F3834" w:rsidP="001F38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5653E">
              <w:rPr>
                <w:rFonts w:ascii="Arial" w:hAnsi="Arial" w:cs="Arial"/>
                <w:sz w:val="24"/>
              </w:rPr>
              <w:t>(</w:t>
            </w:r>
            <w:r w:rsidR="00E13472" w:rsidRPr="0075653E">
              <w:rPr>
                <w:rFonts w:ascii="Arial" w:hAnsi="Arial" w:cs="Arial"/>
                <w:sz w:val="24"/>
              </w:rPr>
              <w:t>E</w:t>
            </w:r>
            <w:r w:rsidRPr="0075653E">
              <w:rPr>
                <w:rFonts w:ascii="Arial" w:hAnsi="Arial" w:cs="Arial"/>
                <w:i/>
                <w:sz w:val="24"/>
              </w:rPr>
              <w:t>xternal</w:t>
            </w:r>
            <w:r w:rsidRPr="0075653E">
              <w:rPr>
                <w:rFonts w:ascii="Arial" w:hAnsi="Arial" w:cs="Arial"/>
                <w:sz w:val="24"/>
              </w:rPr>
              <w:t xml:space="preserve"> – </w:t>
            </w:r>
            <w:r w:rsidR="00E13472" w:rsidRPr="0075653E">
              <w:rPr>
                <w:rFonts w:ascii="Arial" w:hAnsi="Arial" w:cs="Arial"/>
                <w:sz w:val="24"/>
              </w:rPr>
              <w:t>W</w:t>
            </w:r>
            <w:r w:rsidRPr="0075653E">
              <w:rPr>
                <w:rFonts w:ascii="Arial" w:hAnsi="Arial" w:cs="Arial"/>
                <w:sz w:val="24"/>
              </w:rPr>
              <w:t xml:space="preserve">hat is going on in our local community that presents </w:t>
            </w:r>
            <w:r w:rsidR="00E13472" w:rsidRPr="0075653E">
              <w:rPr>
                <w:rFonts w:ascii="Arial" w:hAnsi="Arial" w:cs="Arial"/>
                <w:sz w:val="24"/>
              </w:rPr>
              <w:t xml:space="preserve">opportunities </w:t>
            </w:r>
            <w:r w:rsidRPr="0075653E">
              <w:rPr>
                <w:rFonts w:ascii="Arial" w:hAnsi="Arial" w:cs="Arial"/>
                <w:sz w:val="24"/>
              </w:rPr>
              <w:t xml:space="preserve">for </w:t>
            </w:r>
            <w:r w:rsidR="00C8081A" w:rsidRPr="0075653E">
              <w:rPr>
                <w:rFonts w:ascii="Arial" w:hAnsi="Arial" w:cs="Arial"/>
                <w:sz w:val="24"/>
              </w:rPr>
              <w:t>our school</w:t>
            </w:r>
            <w:r w:rsidR="00E13472" w:rsidRPr="0075653E">
              <w:rPr>
                <w:rFonts w:ascii="Arial" w:hAnsi="Arial" w:cs="Arial"/>
                <w:sz w:val="24"/>
              </w:rPr>
              <w:t xml:space="preserve"> to grow</w:t>
            </w:r>
            <w:r w:rsidR="007A24F6" w:rsidRPr="0075653E">
              <w:rPr>
                <w:rFonts w:ascii="Arial" w:hAnsi="Arial" w:cs="Arial"/>
                <w:sz w:val="24"/>
              </w:rPr>
              <w:t>?</w:t>
            </w:r>
            <w:r w:rsidR="006117DB" w:rsidRPr="0075653E">
              <w:rPr>
                <w:rFonts w:ascii="Arial" w:hAnsi="Arial" w:cs="Arial"/>
                <w:sz w:val="24"/>
              </w:rPr>
              <w:t xml:space="preserve"> </w:t>
            </w:r>
            <w:r w:rsidR="00E13472" w:rsidRPr="0075653E">
              <w:rPr>
                <w:rFonts w:ascii="Arial" w:hAnsi="Arial" w:cs="Arial"/>
                <w:sz w:val="24"/>
              </w:rPr>
              <w:t>(</w:t>
            </w:r>
            <w:r w:rsidR="006117DB" w:rsidRPr="0075653E">
              <w:rPr>
                <w:rFonts w:ascii="Arial" w:hAnsi="Arial" w:cs="Arial"/>
                <w:sz w:val="24"/>
              </w:rPr>
              <w:t>You can't take credit for these, but you CAN take advantage of them!</w:t>
            </w:r>
            <w:r w:rsidRPr="0075653E">
              <w:rPr>
                <w:rFonts w:ascii="Arial" w:hAnsi="Arial" w:cs="Arial"/>
                <w:sz w:val="24"/>
              </w:rPr>
              <w:t>)</w:t>
            </w:r>
          </w:p>
          <w:p w:rsidR="007A24F6" w:rsidRDefault="007A24F6" w:rsidP="001F38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8" w:type="dxa"/>
          </w:tcPr>
          <w:p w:rsidR="00E13472" w:rsidRDefault="00E13472" w:rsidP="00E13472">
            <w:pPr>
              <w:pStyle w:val="ListParagraph"/>
              <w:rPr>
                <w:i/>
              </w:rPr>
            </w:pPr>
          </w:p>
          <w:p w:rsidR="00E13472" w:rsidRPr="00E13472" w:rsidRDefault="00E13472" w:rsidP="00E13472">
            <w:pPr>
              <w:pStyle w:val="ListParagraph"/>
              <w:rPr>
                <w:i/>
              </w:rPr>
            </w:pPr>
          </w:p>
          <w:p w:rsidR="00A60E17" w:rsidRPr="00706476" w:rsidRDefault="00A60E17" w:rsidP="00A60E17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[Examples</w:t>
            </w:r>
            <w:r>
              <w:rPr>
                <w:i/>
                <w:color w:val="FF0000"/>
              </w:rPr>
              <w:t xml:space="preserve"> - Delete and replace with your own</w:t>
            </w:r>
            <w:r w:rsidRPr="00706476">
              <w:rPr>
                <w:i/>
                <w:color w:val="FF0000"/>
              </w:rPr>
              <w:t>]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New homes under construction (potential new students)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Undesirable public school district (potential transfers)</w:t>
            </w:r>
          </w:p>
          <w:p w:rsidR="006117DB" w:rsidRPr="00706476" w:rsidRDefault="006117DB" w:rsidP="006117DB">
            <w:pPr>
              <w:pStyle w:val="ListParagraph"/>
              <w:rPr>
                <w:i/>
                <w:color w:val="FF0000"/>
              </w:rPr>
            </w:pPr>
          </w:p>
          <w:p w:rsidR="001F3834" w:rsidRDefault="001F3834" w:rsidP="001F38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3834" w:rsidTr="006117DB">
        <w:tc>
          <w:tcPr>
            <w:tcW w:w="3528" w:type="dxa"/>
          </w:tcPr>
          <w:p w:rsidR="00D02118" w:rsidRDefault="00D02118" w:rsidP="00C8081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2118" w:rsidRDefault="001F3834" w:rsidP="00C8081A">
            <w:pPr>
              <w:rPr>
                <w:rFonts w:ascii="Arial" w:hAnsi="Arial" w:cs="Arial"/>
                <w:b/>
                <w:sz w:val="24"/>
              </w:rPr>
            </w:pPr>
            <w:r w:rsidRPr="00D02118">
              <w:rPr>
                <w:rFonts w:ascii="Arial" w:hAnsi="Arial" w:cs="Arial"/>
                <w:b/>
                <w:sz w:val="24"/>
                <w:u w:val="single"/>
              </w:rPr>
              <w:t>T</w:t>
            </w:r>
            <w:r>
              <w:rPr>
                <w:rFonts w:ascii="Arial" w:hAnsi="Arial" w:cs="Arial"/>
                <w:b/>
                <w:sz w:val="24"/>
              </w:rPr>
              <w:t xml:space="preserve">HREATS </w:t>
            </w:r>
          </w:p>
          <w:p w:rsidR="007A24F6" w:rsidRDefault="001F3834" w:rsidP="00C8081A">
            <w:pPr>
              <w:rPr>
                <w:rFonts w:ascii="Arial" w:hAnsi="Arial" w:cs="Arial"/>
                <w:sz w:val="24"/>
              </w:rPr>
            </w:pPr>
            <w:r w:rsidRPr="0075653E">
              <w:rPr>
                <w:rFonts w:ascii="Arial" w:hAnsi="Arial" w:cs="Arial"/>
                <w:sz w:val="24"/>
              </w:rPr>
              <w:t>(</w:t>
            </w:r>
            <w:r w:rsidR="00E13472" w:rsidRPr="0075653E">
              <w:rPr>
                <w:rFonts w:ascii="Arial" w:hAnsi="Arial" w:cs="Arial"/>
                <w:sz w:val="24"/>
              </w:rPr>
              <w:t>E</w:t>
            </w:r>
            <w:r w:rsidRPr="0075653E">
              <w:rPr>
                <w:rFonts w:ascii="Arial" w:hAnsi="Arial" w:cs="Arial"/>
                <w:i/>
                <w:sz w:val="24"/>
              </w:rPr>
              <w:t>xternal</w:t>
            </w:r>
            <w:r w:rsidRPr="0075653E">
              <w:rPr>
                <w:rFonts w:ascii="Arial" w:hAnsi="Arial" w:cs="Arial"/>
                <w:sz w:val="24"/>
              </w:rPr>
              <w:t xml:space="preserve"> – </w:t>
            </w:r>
            <w:r w:rsidR="00E13472" w:rsidRPr="0075653E">
              <w:rPr>
                <w:rFonts w:ascii="Arial" w:hAnsi="Arial" w:cs="Arial"/>
                <w:sz w:val="24"/>
              </w:rPr>
              <w:t>W</w:t>
            </w:r>
            <w:r w:rsidRPr="0075653E">
              <w:rPr>
                <w:rFonts w:ascii="Arial" w:hAnsi="Arial" w:cs="Arial"/>
                <w:sz w:val="24"/>
              </w:rPr>
              <w:t xml:space="preserve">hat is going on in our local community that presents an obstacle or difficulty for </w:t>
            </w:r>
            <w:r w:rsidR="00C8081A" w:rsidRPr="0075653E">
              <w:rPr>
                <w:rFonts w:ascii="Arial" w:hAnsi="Arial" w:cs="Arial"/>
                <w:sz w:val="24"/>
              </w:rPr>
              <w:t>our school</w:t>
            </w:r>
            <w:r w:rsidR="007A24F6" w:rsidRPr="0075653E">
              <w:rPr>
                <w:rFonts w:ascii="Arial" w:hAnsi="Arial" w:cs="Arial"/>
                <w:sz w:val="24"/>
              </w:rPr>
              <w:t>?</w:t>
            </w:r>
            <w:r w:rsidR="006117DB" w:rsidRPr="0075653E">
              <w:rPr>
                <w:rFonts w:ascii="Arial" w:hAnsi="Arial" w:cs="Arial"/>
                <w:sz w:val="24"/>
              </w:rPr>
              <w:t xml:space="preserve"> </w:t>
            </w:r>
            <w:r w:rsidR="00E13472" w:rsidRPr="0075653E">
              <w:rPr>
                <w:rFonts w:ascii="Arial" w:hAnsi="Arial" w:cs="Arial"/>
                <w:sz w:val="24"/>
              </w:rPr>
              <w:t>(</w:t>
            </w:r>
            <w:r w:rsidR="006117DB">
              <w:rPr>
                <w:rFonts w:ascii="Arial" w:hAnsi="Arial" w:cs="Arial"/>
                <w:sz w:val="24"/>
              </w:rPr>
              <w:t>You can't take the blame for these, but you can acknowledge they exist and explore ways to minimize the damage!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C8081A" w:rsidRPr="007A24F6" w:rsidRDefault="00C8081A" w:rsidP="00C808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48" w:type="dxa"/>
          </w:tcPr>
          <w:p w:rsidR="00E13472" w:rsidRDefault="00E13472" w:rsidP="00E13472">
            <w:pPr>
              <w:pStyle w:val="ListParagraph"/>
              <w:rPr>
                <w:i/>
              </w:rPr>
            </w:pPr>
          </w:p>
          <w:p w:rsidR="00E13472" w:rsidRPr="00E13472" w:rsidRDefault="00E13472" w:rsidP="00E13472">
            <w:pPr>
              <w:pStyle w:val="ListParagraph"/>
              <w:rPr>
                <w:i/>
              </w:rPr>
            </w:pPr>
          </w:p>
          <w:p w:rsidR="00A60E17" w:rsidRPr="00706476" w:rsidRDefault="00A60E17" w:rsidP="00A60E17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[Examples</w:t>
            </w:r>
            <w:r>
              <w:rPr>
                <w:i/>
                <w:color w:val="FF0000"/>
              </w:rPr>
              <w:t xml:space="preserve"> - Delete and replace with your own</w:t>
            </w:r>
            <w:r w:rsidRPr="00706476">
              <w:rPr>
                <w:i/>
                <w:color w:val="FF0000"/>
              </w:rPr>
              <w:t>]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New charter school opening in close proximity (potential transfers)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Factory closure and loss of jobs (potential loss of students due to family’s inability to afford tuition)</w:t>
            </w:r>
          </w:p>
          <w:p w:rsidR="006117DB" w:rsidRPr="00706476" w:rsidRDefault="006117DB" w:rsidP="006117DB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</w:rPr>
            </w:pPr>
            <w:r w:rsidRPr="00706476">
              <w:rPr>
                <w:i/>
                <w:color w:val="FF0000"/>
              </w:rPr>
              <w:t>Aging housing stock (more “empty nesters;” few families moving in)</w:t>
            </w:r>
          </w:p>
          <w:p w:rsidR="001F3834" w:rsidRDefault="001F3834" w:rsidP="001F383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13472" w:rsidRDefault="00E13472" w:rsidP="00325640">
      <w:pPr>
        <w:rPr>
          <w:rFonts w:ascii="Arial" w:hAnsi="Arial" w:cs="Arial"/>
          <w:b/>
          <w:sz w:val="24"/>
        </w:rPr>
      </w:pPr>
    </w:p>
    <w:p w:rsidR="00325640" w:rsidRPr="0075653E" w:rsidRDefault="006117DB" w:rsidP="00325640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lastRenderedPageBreak/>
        <w:t>S</w:t>
      </w:r>
      <w:r w:rsidR="00325640">
        <w:rPr>
          <w:rFonts w:ascii="Arial" w:hAnsi="Arial" w:cs="Arial"/>
          <w:b/>
          <w:sz w:val="24"/>
        </w:rPr>
        <w:t>ummary</w:t>
      </w:r>
      <w:r w:rsidR="00325640">
        <w:rPr>
          <w:rFonts w:ascii="Arial" w:hAnsi="Arial" w:cs="Arial"/>
          <w:sz w:val="24"/>
        </w:rPr>
        <w:t xml:space="preserve">: </w:t>
      </w:r>
      <w:r w:rsidR="00325640" w:rsidRPr="0075653E">
        <w:rPr>
          <w:rFonts w:ascii="Arial" w:hAnsi="Arial" w:cs="Arial"/>
          <w:i/>
          <w:color w:val="FF0000"/>
        </w:rPr>
        <w:t>Summarize</w:t>
      </w:r>
      <w:r w:rsidR="00E13472" w:rsidRPr="0075653E">
        <w:rPr>
          <w:rFonts w:ascii="Arial" w:hAnsi="Arial" w:cs="Arial"/>
          <w:i/>
          <w:color w:val="FF0000"/>
        </w:rPr>
        <w:t xml:space="preserve"> in narrative form (a paragraph of five or six sentences)</w:t>
      </w:r>
      <w:r w:rsidR="00325640" w:rsidRPr="0075653E">
        <w:rPr>
          <w:rFonts w:ascii="Arial" w:hAnsi="Arial" w:cs="Arial"/>
          <w:i/>
          <w:color w:val="FF0000"/>
        </w:rPr>
        <w:t xml:space="preserve"> the key findings of your SWOT Analysis here and transfer to your Enrollment Management Plan docu</w:t>
      </w:r>
      <w:bookmarkStart w:id="0" w:name="_GoBack"/>
      <w:bookmarkEnd w:id="0"/>
      <w:r w:rsidR="00325640" w:rsidRPr="0075653E">
        <w:rPr>
          <w:rFonts w:ascii="Arial" w:hAnsi="Arial" w:cs="Arial"/>
          <w:i/>
          <w:color w:val="FF0000"/>
        </w:rPr>
        <w:t>ment.</w:t>
      </w:r>
    </w:p>
    <w:p w:rsidR="001F3834" w:rsidRPr="001F3834" w:rsidRDefault="001F3834" w:rsidP="001F3834">
      <w:pPr>
        <w:rPr>
          <w:rFonts w:ascii="Arial" w:hAnsi="Arial" w:cs="Arial"/>
          <w:sz w:val="24"/>
        </w:rPr>
      </w:pPr>
    </w:p>
    <w:sectPr w:rsidR="001F3834" w:rsidRPr="001F3834" w:rsidSect="006117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139"/>
    <w:multiLevelType w:val="hybridMultilevel"/>
    <w:tmpl w:val="8D2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62F3"/>
    <w:multiLevelType w:val="hybridMultilevel"/>
    <w:tmpl w:val="AA5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9254C"/>
    <w:multiLevelType w:val="hybridMultilevel"/>
    <w:tmpl w:val="3A6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1B2B"/>
    <w:multiLevelType w:val="hybridMultilevel"/>
    <w:tmpl w:val="DEC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690A"/>
    <w:multiLevelType w:val="hybridMultilevel"/>
    <w:tmpl w:val="CEAE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F3834"/>
    <w:rsid w:val="000232D8"/>
    <w:rsid w:val="000F1F2D"/>
    <w:rsid w:val="00134D0C"/>
    <w:rsid w:val="001F3834"/>
    <w:rsid w:val="00243AA4"/>
    <w:rsid w:val="002D4017"/>
    <w:rsid w:val="00325640"/>
    <w:rsid w:val="00585F57"/>
    <w:rsid w:val="006117DB"/>
    <w:rsid w:val="00640F42"/>
    <w:rsid w:val="00706476"/>
    <w:rsid w:val="0075653E"/>
    <w:rsid w:val="00775848"/>
    <w:rsid w:val="00782D1A"/>
    <w:rsid w:val="007A24F6"/>
    <w:rsid w:val="008E605F"/>
    <w:rsid w:val="009211F9"/>
    <w:rsid w:val="009246AE"/>
    <w:rsid w:val="00A60E17"/>
    <w:rsid w:val="00A95F55"/>
    <w:rsid w:val="00C8081A"/>
    <w:rsid w:val="00CA015C"/>
    <w:rsid w:val="00D02118"/>
    <w:rsid w:val="00E13472"/>
    <w:rsid w:val="00F27BEE"/>
    <w:rsid w:val="00F5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Koen</cp:lastModifiedBy>
  <cp:revision>5</cp:revision>
  <dcterms:created xsi:type="dcterms:W3CDTF">2013-07-19T17:34:00Z</dcterms:created>
  <dcterms:modified xsi:type="dcterms:W3CDTF">2013-07-30T20:48:00Z</dcterms:modified>
</cp:coreProperties>
</file>